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32" w:rsidRDefault="008A2F32" w:rsidP="008A2F32">
      <w:pPr>
        <w:shd w:val="solid" w:color="FFFFFF" w:fill="auto"/>
        <w:autoSpaceDN w:val="0"/>
        <w:spacing w:line="480" w:lineRule="atLeast"/>
        <w:rPr>
          <w:rFonts w:ascii="Geneva"/>
          <w:sz w:val="18"/>
          <w:shd w:val="clear" w:color="auto" w:fill="FFFFFF"/>
        </w:rPr>
      </w:pPr>
      <w:r>
        <w:rPr>
          <w:rFonts w:ascii="黑体" w:eastAsia="黑体" w:hAnsi="黑体"/>
          <w:sz w:val="32"/>
          <w:shd w:val="clear" w:color="auto" w:fill="FFFFFF"/>
        </w:rPr>
        <w:t>附件2</w:t>
      </w:r>
    </w:p>
    <w:p w:rsidR="008A2F32" w:rsidRDefault="008A2F32" w:rsidP="008A2F32">
      <w:pPr>
        <w:shd w:val="solid" w:color="FFFFFF" w:fill="auto"/>
        <w:autoSpaceDN w:val="0"/>
        <w:spacing w:line="480" w:lineRule="atLeast"/>
        <w:rPr>
          <w:rFonts w:ascii="Geneva"/>
          <w:sz w:val="18"/>
          <w:shd w:val="clear" w:color="auto" w:fill="FFFFFF"/>
        </w:rPr>
      </w:pPr>
    </w:p>
    <w:p w:rsidR="008A2F32" w:rsidRDefault="008A2F32" w:rsidP="008A2F32">
      <w:pPr>
        <w:shd w:val="solid" w:color="FFFFFF" w:fill="auto"/>
        <w:autoSpaceDN w:val="0"/>
        <w:spacing w:line="640" w:lineRule="atLeast"/>
        <w:jc w:val="center"/>
        <w:rPr>
          <w:rFonts w:ascii="方正小标宋_GBK" w:hint="eastAsia"/>
          <w:b/>
          <w:bCs/>
          <w:sz w:val="44"/>
          <w:shd w:val="clear" w:color="auto" w:fill="FFFFFF"/>
        </w:rPr>
      </w:pPr>
      <w:r>
        <w:rPr>
          <w:rFonts w:ascii="方正小标宋_GBK"/>
          <w:b/>
          <w:bCs/>
          <w:sz w:val="44"/>
          <w:shd w:val="clear" w:color="auto" w:fill="FFFFFF"/>
        </w:rPr>
        <w:t>海南省高等学校</w:t>
      </w:r>
      <w:r>
        <w:rPr>
          <w:rFonts w:ascii="方正小标宋_GBK" w:hint="eastAsia"/>
          <w:b/>
          <w:bCs/>
          <w:sz w:val="44"/>
          <w:shd w:val="clear" w:color="auto" w:fill="FFFFFF"/>
        </w:rPr>
        <w:t>马克思主义理论与思想</w:t>
      </w:r>
    </w:p>
    <w:p w:rsidR="008A2F32" w:rsidRDefault="008A2F32" w:rsidP="008A2F32">
      <w:pPr>
        <w:shd w:val="solid" w:color="FFFFFF" w:fill="auto"/>
        <w:autoSpaceDN w:val="0"/>
        <w:spacing w:line="640" w:lineRule="atLeast"/>
        <w:jc w:val="center"/>
        <w:rPr>
          <w:rFonts w:ascii="Geneva"/>
          <w:b/>
          <w:bCs/>
          <w:sz w:val="18"/>
          <w:shd w:val="clear" w:color="auto" w:fill="FFFFFF"/>
        </w:rPr>
      </w:pPr>
      <w:r>
        <w:rPr>
          <w:rFonts w:ascii="方正小标宋_GBK" w:hint="eastAsia"/>
          <w:b/>
          <w:bCs/>
          <w:sz w:val="44"/>
          <w:shd w:val="clear" w:color="auto" w:fill="FFFFFF"/>
        </w:rPr>
        <w:t>政治教育研究专项课题</w:t>
      </w:r>
      <w:r>
        <w:rPr>
          <w:rFonts w:ascii="方正小标宋_GBK"/>
          <w:b/>
          <w:bCs/>
          <w:sz w:val="44"/>
          <w:shd w:val="clear" w:color="auto" w:fill="FFFFFF"/>
        </w:rPr>
        <w:t>检查汇总表</w:t>
      </w:r>
    </w:p>
    <w:p w:rsidR="008A2F32" w:rsidRDefault="008A2F32" w:rsidP="008A2F32">
      <w:pPr>
        <w:shd w:val="solid" w:color="FFFFFF" w:fill="auto"/>
        <w:autoSpaceDN w:val="0"/>
        <w:spacing w:line="400" w:lineRule="atLeast"/>
        <w:rPr>
          <w:rFonts w:ascii="Geneva" w:hint="eastAsia"/>
          <w:sz w:val="24"/>
          <w:shd w:val="clear" w:color="auto" w:fill="FFFFFF"/>
        </w:rPr>
      </w:pPr>
    </w:p>
    <w:p w:rsidR="008A2F32" w:rsidRDefault="008A2F32" w:rsidP="008A2F32">
      <w:pPr>
        <w:shd w:val="solid" w:color="FFFFFF" w:fill="auto"/>
        <w:autoSpaceDN w:val="0"/>
        <w:spacing w:line="400" w:lineRule="atLeast"/>
        <w:rPr>
          <w:rFonts w:ascii="Geneva" w:hint="eastAsia"/>
          <w:sz w:val="24"/>
          <w:shd w:val="clear" w:color="auto" w:fill="FFFFFF"/>
        </w:rPr>
      </w:pPr>
      <w:r>
        <w:rPr>
          <w:rFonts w:ascii="Geneva" w:hint="eastAsia"/>
          <w:sz w:val="24"/>
          <w:shd w:val="clear" w:color="auto" w:fill="FFFFFF"/>
        </w:rPr>
        <w:t>学校：</w:t>
      </w:r>
    </w:p>
    <w:tbl>
      <w:tblPr>
        <w:tblW w:w="0" w:type="auto"/>
        <w:jc w:val="center"/>
        <w:tblLayout w:type="fixed"/>
        <w:tblLook w:val="0000"/>
      </w:tblPr>
      <w:tblGrid>
        <w:gridCol w:w="842"/>
        <w:gridCol w:w="2043"/>
        <w:gridCol w:w="659"/>
        <w:gridCol w:w="705"/>
        <w:gridCol w:w="698"/>
        <w:gridCol w:w="509"/>
        <w:gridCol w:w="498"/>
        <w:gridCol w:w="624"/>
        <w:gridCol w:w="600"/>
        <w:gridCol w:w="630"/>
        <w:gridCol w:w="596"/>
        <w:gridCol w:w="837"/>
      </w:tblGrid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项目编号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课题名称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负责人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最终成果形式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计划完成时间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批准经费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支出经费</w:t>
            </w:r>
          </w:p>
        </w:tc>
        <w:tc>
          <w:tcPr>
            <w:tcW w:w="18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阶段性成果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工作进展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校科研主管部门检查意见</w:t>
            </w: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2680"/>
          <w:jc w:val="center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20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6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70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6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50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4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/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专著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论文</w:t>
            </w: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报</w:t>
            </w:r>
          </w:p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告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textAlignment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textAlignment w:val="center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603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  <w:tr w:rsidR="008A2F32" w:rsidTr="00CA2DDD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6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jc w:val="center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2F32" w:rsidRDefault="008A2F32" w:rsidP="00CA2DDD">
            <w:pPr>
              <w:shd w:val="solid" w:color="FFFFFF" w:fill="auto"/>
              <w:autoSpaceDN w:val="0"/>
              <w:spacing w:line="408" w:lineRule="auto"/>
              <w:rPr>
                <w:rFonts w:ascii="Geneva"/>
                <w:sz w:val="18"/>
                <w:shd w:val="clear" w:color="auto" w:fill="FFFFFF"/>
              </w:rPr>
            </w:pPr>
          </w:p>
        </w:tc>
      </w:tr>
    </w:tbl>
    <w:p w:rsidR="008A2F32" w:rsidRDefault="008A2F32" w:rsidP="008A2F32">
      <w:pPr>
        <w:shd w:val="solid" w:color="FFFFFF" w:fill="auto"/>
        <w:autoSpaceDN w:val="0"/>
        <w:spacing w:line="480" w:lineRule="atLeast"/>
        <w:rPr>
          <w:rFonts w:ascii="宋体" w:hAnsi="宋体"/>
          <w:sz w:val="28"/>
          <w:shd w:val="clear" w:color="auto" w:fill="FFFFFF"/>
        </w:rPr>
      </w:pPr>
      <w:r>
        <w:rPr>
          <w:rFonts w:ascii="宋体" w:hAnsi="宋体"/>
          <w:sz w:val="28"/>
          <w:shd w:val="clear" w:color="auto" w:fill="FFFFFF"/>
        </w:rPr>
        <w:t>检查项目总数：</w:t>
      </w:r>
      <w:r>
        <w:rPr>
          <w:rFonts w:ascii="宋体" w:hAnsi="宋体"/>
          <w:sz w:val="28"/>
          <w:u w:val="single"/>
          <w:shd w:val="clear" w:color="auto" w:fill="FFFFFF"/>
        </w:rPr>
        <w:t xml:space="preserve">       </w:t>
      </w:r>
      <w:r>
        <w:rPr>
          <w:rFonts w:ascii="宋体" w:hAnsi="宋体"/>
          <w:sz w:val="28"/>
          <w:shd w:val="clear" w:color="auto" w:fill="FFFFFF"/>
        </w:rPr>
        <w:t>；其中：按时完成数：</w:t>
      </w:r>
      <w:r>
        <w:rPr>
          <w:rFonts w:ascii="宋体" w:hAnsi="宋体"/>
          <w:sz w:val="28"/>
          <w:u w:val="single"/>
          <w:shd w:val="clear" w:color="auto" w:fill="FFFFFF"/>
        </w:rPr>
        <w:t xml:space="preserve">      </w:t>
      </w:r>
      <w:r>
        <w:rPr>
          <w:rFonts w:ascii="宋体" w:hAnsi="宋体"/>
          <w:sz w:val="28"/>
          <w:shd w:val="clear" w:color="auto" w:fill="FFFFFF"/>
        </w:rPr>
        <w:t>，需推迟完成数：</w:t>
      </w:r>
      <w:r>
        <w:rPr>
          <w:rFonts w:ascii="宋体" w:hAnsi="宋体"/>
          <w:sz w:val="28"/>
          <w:u w:val="single"/>
          <w:shd w:val="clear" w:color="auto" w:fill="FFFFFF"/>
        </w:rPr>
        <w:t xml:space="preserve">      </w:t>
      </w:r>
      <w:r>
        <w:rPr>
          <w:rFonts w:ascii="宋体" w:hAnsi="宋体"/>
          <w:sz w:val="28"/>
          <w:shd w:val="clear" w:color="auto" w:fill="FFFFFF"/>
        </w:rPr>
        <w:t>，研究中止数：</w:t>
      </w:r>
      <w:r>
        <w:rPr>
          <w:rFonts w:ascii="宋体" w:hAnsi="宋体"/>
          <w:sz w:val="28"/>
          <w:u w:val="single"/>
          <w:shd w:val="clear" w:color="auto" w:fill="FFFFFF"/>
        </w:rPr>
        <w:t xml:space="preserve">      </w:t>
      </w:r>
      <w:r>
        <w:rPr>
          <w:rFonts w:ascii="宋体" w:hAnsi="宋体"/>
          <w:sz w:val="28"/>
          <w:shd w:val="clear" w:color="auto" w:fill="FFFFFF"/>
        </w:rPr>
        <w:t>。</w:t>
      </w:r>
    </w:p>
    <w:p w:rsidR="0040245D" w:rsidRDefault="0040245D"/>
    <w:sectPr w:rsidR="0040245D" w:rsidSect="0040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F32"/>
    <w:rsid w:val="0040245D"/>
    <w:rsid w:val="008A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2016-06-01T00:23:00Z</dcterms:created>
  <dcterms:modified xsi:type="dcterms:W3CDTF">2016-06-01T00:24:00Z</dcterms:modified>
</cp:coreProperties>
</file>